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E9AAC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附件4：</w:t>
      </w:r>
    </w:p>
    <w:p w14:paraId="3DA0AE3A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59A4BFFC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征求</w:t>
      </w:r>
      <w:r>
        <w:rPr>
          <w:rFonts w:hint="eastAsia" w:ascii="方正小标宋_GBK" w:eastAsia="方正小标宋_GBK"/>
          <w:sz w:val="44"/>
          <w:szCs w:val="44"/>
        </w:rPr>
        <w:t>意见反馈表</w:t>
      </w:r>
    </w:p>
    <w:p w14:paraId="3990D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  <w:t>：</w:t>
      </w:r>
      <w:r>
        <w:rPr>
          <w:rFonts w:hint="eastAsia" w:eastAsia="方正黑体_GBK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  <w:t>时间：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2511"/>
        <w:gridCol w:w="1775"/>
        <w:gridCol w:w="2479"/>
      </w:tblGrid>
      <w:tr w14:paraId="76E0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756" w:type="dxa"/>
            <w:noWrap w:val="0"/>
            <w:vAlign w:val="center"/>
          </w:tcPr>
          <w:p w14:paraId="29E6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征求意见</w:t>
            </w:r>
          </w:p>
          <w:p w14:paraId="5A250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文件名称</w:t>
            </w:r>
          </w:p>
        </w:tc>
        <w:tc>
          <w:tcPr>
            <w:tcW w:w="6765" w:type="dxa"/>
            <w:gridSpan w:val="3"/>
            <w:noWrap w:val="0"/>
            <w:vAlign w:val="center"/>
          </w:tcPr>
          <w:p w14:paraId="46F15232">
            <w:pPr>
              <w:spacing w:line="240" w:lineRule="auto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《攀枝花市人民政府办公室关于加强化工园区规范化管理的通知》（攀办规〔2022〕6号）</w:t>
            </w:r>
          </w:p>
          <w:p w14:paraId="11F43924">
            <w:pPr>
              <w:spacing w:line="240" w:lineRule="auto"/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《攀枝花市人民政府办公室&lt;关于印发攀枝花市促进工业固体废物综合利用措施&gt;的通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知》（攀办规〔2024〕3号）</w:t>
            </w:r>
          </w:p>
        </w:tc>
      </w:tr>
      <w:tr w14:paraId="7E67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6" w:type="dxa"/>
            <w:noWrap w:val="0"/>
            <w:vAlign w:val="center"/>
          </w:tcPr>
          <w:p w14:paraId="557A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511" w:type="dxa"/>
            <w:noWrap w:val="0"/>
            <w:vAlign w:val="center"/>
          </w:tcPr>
          <w:p w14:paraId="05F3B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78D6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479" w:type="dxa"/>
            <w:noWrap w:val="0"/>
            <w:vAlign w:val="center"/>
          </w:tcPr>
          <w:p w14:paraId="4680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487A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21" w:type="dxa"/>
            <w:gridSpan w:val="4"/>
            <w:noWrap w:val="0"/>
            <w:vAlign w:val="center"/>
          </w:tcPr>
          <w:p w14:paraId="5A893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意见与建议（并说明理由）</w:t>
            </w:r>
          </w:p>
        </w:tc>
      </w:tr>
      <w:tr w14:paraId="330A8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5" w:hRule="atLeast"/>
          <w:jc w:val="center"/>
        </w:trPr>
        <w:tc>
          <w:tcPr>
            <w:tcW w:w="8521" w:type="dxa"/>
            <w:gridSpan w:val="4"/>
            <w:noWrap w:val="0"/>
            <w:vAlign w:val="top"/>
          </w:tcPr>
          <w:p w14:paraId="1A4C56D4">
            <w:pPr>
              <w:spacing w:line="240" w:lineRule="auto"/>
              <w:ind w:firstLine="560" w:firstLineChars="2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是否同意废止。</w:t>
            </w:r>
          </w:p>
        </w:tc>
      </w:tr>
    </w:tbl>
    <w:p w14:paraId="28CEF1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91BE3"/>
    <w:rsid w:val="046163BD"/>
    <w:rsid w:val="48D02AFE"/>
    <w:rsid w:val="4D79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156</Characters>
  <Lines>0</Lines>
  <Paragraphs>0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2026-08-12T08:11:00Z</dcterms:created>
  <dc:creator>柏洪霞</dc:creator>
  <cp:lastModifiedBy>柏洪霞</cp:lastModifiedBy>
  <dcterms:modified xsi:type="dcterms:W3CDTF">2026-08-12T10:20:59Z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57962EB38A7B4DB2A14619E3DC336580_13</vt:lpwstr>
  </property>
  <property fmtid="{D5CDD505-2E9C-101B-9397-08002B2CF9AE}" pid="4" name="KSOTemplateDocerSaveRecord">
    <vt:lpwstr>eyJoZGlkIjoiOTEzMDQ2MTZhZjYzNzVmZjI1Zjg4MzVlZjhhZjM4ZDkiLCJ1c2VySWQiOiIzMTc5MDA0NTkifQ==</vt:lpwstr>
  </property>
</Properties>
</file>